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Builder Connection Accountability Workbook: 90-Day Action Plan</w:t>
      </w:r>
    </w:p>
    <w:p>
      <w:pPr>
        <w:pStyle w:val="Heading1"/>
      </w:pPr>
      <w:r>
        <w:t>Introduction: Your 90-Day Success Blueprint</w:t>
      </w:r>
    </w:p>
    <w:p>
      <w:r>
        <w:t xml:space="preserve">Welcome, Loan Officer! </w:t>
        <w:br/>
        <w:t>This workbook is your personal roadmap for executing the strategies from the Builder Connection class. You’re about to engage in a 90-day tactical journey that will keep you laser-focused, accountable, and on track to build rock-solid relationships with builders. Here’s the deal: The only way to crush it in this business is to put what you’ve learned into action. No excuses, no delays—just massive, strategic action.</w:t>
      </w:r>
    </w:p>
    <w:p>
      <w:pPr>
        <w:pStyle w:val="Heading1"/>
      </w:pPr>
      <w:r>
        <w:t>Day 1-30: Preparation and Research</w:t>
      </w:r>
    </w:p>
    <w:p>
      <w:r>
        <w:t>Goal: Lay the foundation by identifying your top 10 builders and establishing key relationships with agents.</w:t>
      </w:r>
    </w:p>
    <w:p>
      <w:pPr>
        <w:pStyle w:val="Heading2"/>
      </w:pPr>
      <w:r>
        <w:t>Week 1: Identify Target Builders</w:t>
      </w:r>
    </w:p>
    <w:p>
      <w:r>
        <w:t>• Use Lenders Wholesale underwriting guidelines to identify 10 builders in your area.</w:t>
        <w:br/>
        <w:t>• Schedule a meeting with your title company to gather detailed data on these builders.</w:t>
        <w:br/>
        <w:t>• Write down each builder’s name, company, and projects.</w:t>
        <w:br/>
        <w:t>_“Don’t make random moves—be specific. Get the details, do your homework, and know who you're targeting.”_</w:t>
      </w:r>
    </w:p>
    <w:p>
      <w:pPr>
        <w:pStyle w:val="Heading2"/>
      </w:pPr>
      <w:r>
        <w:t>Week 2: Research the Builders</w:t>
      </w:r>
    </w:p>
    <w:p>
      <w:r>
        <w:t xml:space="preserve">• Dive deep into the background of these 10 builders. </w:t>
        <w:br/>
        <w:t>• Investigate their past projects, current activity, and future pipeline.</w:t>
        <w:br/>
        <w:t>• Identify any listing or land acquisition agents they are working with.</w:t>
        <w:br/>
        <w:t>_“Success starts with knowing your target. Do the research and come prepared with valuable insights.”_</w:t>
      </w:r>
    </w:p>
    <w:p>
      <w:pPr>
        <w:pStyle w:val="Heading2"/>
      </w:pPr>
      <w:r>
        <w:t>Week 3: Build Relationships with Agents</w:t>
      </w:r>
    </w:p>
    <w:p>
      <w:r>
        <w:t>• Reach out to the listing and land acquisition agents.</w:t>
        <w:br/>
        <w:t>• Schedule coffee meetings or quick calls to learn more about their work with the builders.</w:t>
        <w:br/>
        <w:t>• Start positioning yourself as a resource for their future deals.</w:t>
        <w:br/>
        <w:t>_“The agents are your gateway to the builder. Make these connections count.”_</w:t>
      </w:r>
    </w:p>
    <w:p>
      <w:pPr>
        <w:pStyle w:val="Heading2"/>
      </w:pPr>
      <w:r>
        <w:t>Week 4: Visit Projects</w:t>
      </w:r>
    </w:p>
    <w:p>
      <w:r>
        <w:t>• Drive to 3-5 active project sites from your builder list.</w:t>
        <w:br/>
        <w:t>• Take notes on the progress, meet on-site workers if possible, and prepare talking points.</w:t>
        <w:br/>
        <w:t>• Send a follow-up email or message to the agent and builder to express interest in their work.</w:t>
        <w:br/>
        <w:t>_“Seeing is believing. Walk their projects, understand their work, and be ready to talk details.”_</w:t>
      </w:r>
    </w:p>
    <w:p>
      <w:pPr>
        <w:pStyle w:val="Heading1"/>
      </w:pPr>
      <w:r>
        <w:t>Day 31-60: Engage and Build Rapport</w:t>
      </w:r>
    </w:p>
    <w:p>
      <w:r>
        <w:t>Goal: Establish direct contact with the builder and start building a relationship.</w:t>
      </w:r>
    </w:p>
    <w:p>
      <w:pPr>
        <w:pStyle w:val="Heading2"/>
      </w:pPr>
      <w:r>
        <w:t>Week 5: Initiate Contact with Builders</w:t>
      </w:r>
    </w:p>
    <w:p>
      <w:r>
        <w:t>• Using your research, reach out to the builder with a well-crafted introduction message or email.</w:t>
        <w:br/>
        <w:t>• Reference their projects and offer value—suggest a financing solution or share industry insights.</w:t>
        <w:br/>
        <w:t>• Keep the tone friendly but professional.</w:t>
        <w:br/>
        <w:t>_“The first contact is key. Show them you’ve done the work and that you’re there to help them win.”_</w:t>
      </w:r>
    </w:p>
    <w:p>
      <w:pPr>
        <w:pStyle w:val="Heading2"/>
      </w:pPr>
      <w:r>
        <w:t>Week 6: Host a Networking Event or Invite to Association Event</w:t>
      </w:r>
    </w:p>
    <w:p>
      <w:r>
        <w:t>• Plan a small, low-pressure event and invite the builder and agent.</w:t>
        <w:br/>
        <w:t>• It could be something like a local ‘Beer with Builders’ event or an industry update put on by the builder’s association.</w:t>
        <w:br/>
        <w:t>• Focus on creating an environment where rapport can develop naturally.</w:t>
        <w:br/>
        <w:t>_“Your goal is to connect, not sell. Let the relationship develop organically through genuine conversation.”_</w:t>
      </w:r>
    </w:p>
    <w:p>
      <w:pPr>
        <w:pStyle w:val="Heading2"/>
      </w:pPr>
      <w:r>
        <w:t>Week 7: Follow Up and Provide Value</w:t>
      </w:r>
    </w:p>
    <w:p>
      <w:r>
        <w:t>• After the event or initial meeting, follow up with personalized notes or a relevant article/resource.</w:t>
        <w:br/>
        <w:t>• Offer to meet for lunch or coffee, continuing to nurture the relationship without pushing for deals.</w:t>
        <w:br/>
        <w:t>_“This is where persistence pays off. Keep showing up, adding value, and reinforcing the connection.”_</w:t>
      </w:r>
    </w:p>
    <w:p>
      <w:pPr>
        <w:pStyle w:val="Heading2"/>
      </w:pPr>
      <w:r>
        <w:t>Week 8: Drive Results Conversations</w:t>
      </w:r>
    </w:p>
    <w:p>
      <w:r>
        <w:t>• Start steering the conversation toward potential deals. Ask about upcoming projects and how you can help them finance those projects.</w:t>
        <w:br/>
        <w:t>• Keep it light but clear—you’re here to offer financing solutions that align with their needs.</w:t>
        <w:br/>
        <w:t>_“You’re in the game now. Be strategic about when to start discussing deals—timing is everything.”_</w:t>
      </w:r>
    </w:p>
    <w:p>
      <w:pPr>
        <w:pStyle w:val="Heading1"/>
      </w:pPr>
      <w:r>
        <w:t>Day 61-90: Convert Relationships into Business</w:t>
      </w:r>
    </w:p>
    <w:p>
      <w:r>
        <w:t>Goal: Turn your relationships with builders and agents into opportunities for business.</w:t>
      </w:r>
    </w:p>
    <w:p>
      <w:pPr>
        <w:pStyle w:val="Heading2"/>
      </w:pPr>
      <w:r>
        <w:t>Week 9: Pitch Financing Solutions</w:t>
      </w:r>
    </w:p>
    <w:p>
      <w:r>
        <w:t>• Now’s the time to bring up your financing solutions directly.</w:t>
        <w:br/>
        <w:t>• Use specific examples of how Lenders Wholesale can support their current and future projects.</w:t>
        <w:br/>
        <w:t>• Tailor your pitch based on what you’ve learned about their business.</w:t>
        <w:br/>
        <w:t>_“You’ve built trust. Now offer the solutions that will help them grow and win.”_</w:t>
      </w:r>
    </w:p>
    <w:p>
      <w:pPr>
        <w:pStyle w:val="Heading2"/>
      </w:pPr>
      <w:r>
        <w:t>Week 10: Schedule Strategic Meetings</w:t>
      </w:r>
    </w:p>
    <w:p>
      <w:r>
        <w:t>• Aim to schedule one-on-one meetings with 3-5 builders to discuss upcoming projects.</w:t>
        <w:br/>
        <w:t>• Present financing options, and be ready to show how you can deliver value immediately.</w:t>
        <w:br/>
        <w:t>_“Make it easy for them to say yes. Show them the financing solution and how it helps them right now.”_</w:t>
      </w:r>
    </w:p>
    <w:p>
      <w:pPr>
        <w:pStyle w:val="Heading2"/>
      </w:pPr>
      <w:r>
        <w:t>Week 11: Push for Commitments</w:t>
      </w:r>
    </w:p>
    <w:p>
      <w:r>
        <w:t>• If the relationship is strong, ask for a commitment on upcoming deals.</w:t>
        <w:br/>
        <w:t>• Be respectful but firm—ask when they’ll be ready to move forward and how you can assist.</w:t>
        <w:br/>
        <w:t>_“Close with confidence. You’ve laid the groundwork, now it’s time to seal the deal.”_</w:t>
      </w:r>
    </w:p>
    <w:p>
      <w:pPr>
        <w:pStyle w:val="Heading2"/>
      </w:pPr>
      <w:r>
        <w:t>Week 12: Review and Reflect</w:t>
      </w:r>
    </w:p>
    <w:p>
      <w:r>
        <w:t>• Review the progress you’ve made over the past 90 days.</w:t>
        <w:br/>
        <w:t>• Identify what worked well, where you could improve, and plan your next steps for continuous engagement with these builders.</w:t>
        <w:br/>
        <w:t>_“Success is built on reflection and refinement. What’s your next move? Keep growing and pushing forward.”_</w:t>
      </w:r>
    </w:p>
    <w:p>
      <w:pPr>
        <w:pStyle w:val="Heading1"/>
      </w:pPr>
      <w:r>
        <w:t>Final Thoughts: Accountability is Key</w:t>
      </w:r>
    </w:p>
    <w:p>
      <w:r>
        <w:t>Your journey over the next 90 days is all about consistent, intentional action. Don’t let a single day pass without taking a step forward. Whether it’s sending an email, visiting a site, or making a call—every action compounds into success.</w:t>
      </w:r>
    </w:p>
    <w:p>
      <w:r>
        <w:t>Remember: The most successful people are the ones who stay accountable, focused, and hungry. Now get out there and make it happen.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D7F5CEB3C1CB4C8010AA1E5575F5FE" ma:contentTypeVersion="15" ma:contentTypeDescription="Create a new document." ma:contentTypeScope="" ma:versionID="eb86a3f5562e3d808407aab480ee5771">
  <xsd:schema xmlns:xsd="http://www.w3.org/2001/XMLSchema" xmlns:xs="http://www.w3.org/2001/XMLSchema" xmlns:p="http://schemas.microsoft.com/office/2006/metadata/properties" xmlns:ns2="93433a9f-c9a2-4c59-a8ff-912db26a2221" xmlns:ns3="c236397d-3fa4-476c-866f-ba5facefe287" targetNamespace="http://schemas.microsoft.com/office/2006/metadata/properties" ma:root="true" ma:fieldsID="b47021b7a2310cab2a203176693d406e" ns2:_="" ns3:_="">
    <xsd:import namespace="93433a9f-c9a2-4c59-a8ff-912db26a2221"/>
    <xsd:import namespace="c236397d-3fa4-476c-866f-ba5facefe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33a9f-c9a2-4c59-a8ff-912db26a2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11df6f5-77bf-4676-ab78-f39369944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6397d-3fa4-476c-866f-ba5facefe28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848f24-1ac3-4d9c-8362-4e6cc9ee09c8}" ma:internalName="TaxCatchAll" ma:showField="CatchAllData" ma:web="c236397d-3fa4-476c-866f-ba5facefe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30FF40-C9A4-485B-B2D2-70F9AB1481C1}"/>
</file>

<file path=customXml/itemProps3.xml><?xml version="1.0" encoding="utf-8"?>
<ds:datastoreItem xmlns:ds="http://schemas.openxmlformats.org/officeDocument/2006/customXml" ds:itemID="{80562EE9-437B-470D-8FBB-B4497F01F4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